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E5" w:rsidRDefault="00AA23E5" w:rsidP="00AA23E5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</w:rPr>
        <w:t>HONSUN</w:t>
      </w:r>
    </w:p>
    <w:p w:rsidR="00AA23E5" w:rsidRDefault="00AA23E5" w:rsidP="00AA23E5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</w:rPr>
        <w:t>OTOSKOP +OFTALMASKOP SET</w:t>
      </w:r>
    </w:p>
    <w:p w:rsidR="00AA23E5" w:rsidRDefault="00AA23E5" w:rsidP="00AA23E5">
      <w:pPr>
        <w:pStyle w:val="ListeParagraf"/>
        <w:spacing w:line="240" w:lineRule="auto"/>
        <w:ind w:left="-567" w:right="-567"/>
        <w:jc w:val="center"/>
        <w:rPr>
          <w:b/>
        </w:rPr>
      </w:pP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fiberoptik</w:t>
      </w:r>
      <w:proofErr w:type="spellEnd"/>
      <w:r>
        <w:rPr>
          <w:b/>
          <w:sz w:val="20"/>
          <w:szCs w:val="20"/>
        </w:rPr>
        <w:t xml:space="preserve"> aydınlatma geliştirilmiş XHL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 Teknolojisinde üretilmiş olmalıdır. 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2.5</w:t>
      </w:r>
      <w:proofErr w:type="gramEnd"/>
      <w:r>
        <w:rPr>
          <w:b/>
          <w:sz w:val="20"/>
          <w:szCs w:val="20"/>
        </w:rPr>
        <w:t xml:space="preserve"> Volt,  07A </w:t>
      </w:r>
      <w:r>
        <w:rPr>
          <w:rFonts w:ascii="Times New Roman" w:hAnsi="Times New Roman" w:cs="Times New Roman"/>
          <w:b/>
          <w:sz w:val="20"/>
          <w:szCs w:val="20"/>
        </w:rPr>
        <w:t>ϕ</w:t>
      </w:r>
      <w:r>
        <w:rPr>
          <w:b/>
          <w:sz w:val="20"/>
          <w:szCs w:val="20"/>
        </w:rPr>
        <w:t xml:space="preserve"> = 4.8 mm, 107 model ampul ile aydınlatma sağlamalıdır.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, ışık </w:t>
      </w:r>
      <w:proofErr w:type="gramStart"/>
      <w:r>
        <w:rPr>
          <w:b/>
          <w:sz w:val="20"/>
          <w:szCs w:val="20"/>
        </w:rPr>
        <w:t>18.5</w:t>
      </w:r>
      <w:proofErr w:type="gramEnd"/>
      <w:r>
        <w:rPr>
          <w:b/>
          <w:sz w:val="20"/>
          <w:szCs w:val="20"/>
        </w:rPr>
        <w:t xml:space="preserve"> lümene ve 3 kez büyütme yapan mercek özelliğine sahip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Otoskopda</w:t>
      </w:r>
      <w:proofErr w:type="spellEnd"/>
      <w:r>
        <w:rPr>
          <w:b/>
          <w:sz w:val="20"/>
          <w:szCs w:val="20"/>
        </w:rPr>
        <w:t xml:space="preserve"> mercek, plastik gözlem penceresinin içinde bulunmalıdır.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başlığının plastik gözlem penceresi çizilmeye dayanıklı olmalıdır. 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Otoskopun</w:t>
      </w:r>
      <w:proofErr w:type="spellEnd"/>
      <w:r>
        <w:rPr>
          <w:b/>
          <w:sz w:val="20"/>
          <w:szCs w:val="20"/>
        </w:rPr>
        <w:t xml:space="preserve"> gözlem penceresinden bakıldığında görüşü engelleyecek herhangi bir şey bulunmamalıdır. 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başlığında </w:t>
      </w:r>
      <w:proofErr w:type="spellStart"/>
      <w:r>
        <w:rPr>
          <w:b/>
          <w:sz w:val="20"/>
          <w:szCs w:val="20"/>
        </w:rPr>
        <w:t>spekülümün</w:t>
      </w:r>
      <w:proofErr w:type="spellEnd"/>
      <w:r>
        <w:rPr>
          <w:b/>
          <w:sz w:val="20"/>
          <w:szCs w:val="20"/>
        </w:rPr>
        <w:t xml:space="preserve"> takıldığı kısım metal olmalı </w:t>
      </w:r>
      <w:proofErr w:type="gramStart"/>
      <w:r>
        <w:rPr>
          <w:b/>
          <w:sz w:val="20"/>
          <w:szCs w:val="20"/>
        </w:rPr>
        <w:t xml:space="preserve">ve  </w:t>
      </w:r>
      <w:proofErr w:type="spellStart"/>
      <w:r>
        <w:rPr>
          <w:b/>
          <w:sz w:val="20"/>
          <w:szCs w:val="20"/>
        </w:rPr>
        <w:t>spekülümün</w:t>
      </w:r>
      <w:proofErr w:type="spellEnd"/>
      <w:proofErr w:type="gramEnd"/>
      <w:r>
        <w:rPr>
          <w:b/>
          <w:sz w:val="20"/>
          <w:szCs w:val="20"/>
        </w:rPr>
        <w:t xml:space="preserve"> sabitlenebilmesi için çentik bulunmalıdır.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spekülümleri</w:t>
      </w:r>
      <w:proofErr w:type="spellEnd"/>
      <w:r>
        <w:rPr>
          <w:b/>
          <w:sz w:val="20"/>
          <w:szCs w:val="20"/>
        </w:rPr>
        <w:t xml:space="preserve"> başlık kısmındaki çentiğe yerleştirilip döndürülerek takılıp çıkartılabilmelidir.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Spekülümleri</w:t>
      </w:r>
      <w:proofErr w:type="spellEnd"/>
      <w:r>
        <w:rPr>
          <w:b/>
          <w:sz w:val="20"/>
          <w:szCs w:val="20"/>
        </w:rPr>
        <w:t xml:space="preserve"> 134</w:t>
      </w:r>
      <w:r>
        <w:rPr>
          <w:rFonts w:ascii="Times New Roman" w:hAnsi="Times New Roman" w:cs="Times New Roman"/>
          <w:b/>
          <w:sz w:val="20"/>
          <w:szCs w:val="20"/>
        </w:rPr>
        <w:t>°</w:t>
      </w:r>
      <w:r>
        <w:rPr>
          <w:b/>
          <w:sz w:val="20"/>
          <w:szCs w:val="20"/>
        </w:rPr>
        <w:t xml:space="preserve">C de doymuş buhar ile 20 dk. </w:t>
      </w:r>
      <w:proofErr w:type="gramStart"/>
      <w:r>
        <w:rPr>
          <w:b/>
          <w:sz w:val="20"/>
          <w:szCs w:val="20"/>
        </w:rPr>
        <w:t>dezenfekte</w:t>
      </w:r>
      <w:proofErr w:type="gramEnd"/>
      <w:r>
        <w:rPr>
          <w:b/>
          <w:sz w:val="20"/>
          <w:szCs w:val="20"/>
        </w:rPr>
        <w:t xml:space="preserve"> edilebilir olmalıdır.</w:t>
      </w:r>
    </w:p>
    <w:p w:rsidR="00AA23E5" w:rsidRDefault="00AA23E5" w:rsidP="00AA23E5">
      <w:pPr>
        <w:pStyle w:val="ListeParagraf"/>
        <w:tabs>
          <w:tab w:val="left" w:pos="-142"/>
          <w:tab w:val="left" w:pos="284"/>
        </w:tabs>
        <w:spacing w:line="240" w:lineRule="auto"/>
        <w:ind w:left="-567" w:right="-567"/>
        <w:jc w:val="both"/>
        <w:rPr>
          <w:b/>
          <w:sz w:val="20"/>
          <w:szCs w:val="20"/>
        </w:rPr>
      </w:pP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Direkt aydınlatmalıdır. Geliştirilmiş XHL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 Teknolojisinde üretilmiş olmalıdır. 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Oftalmaskopda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2.5</w:t>
      </w:r>
      <w:proofErr w:type="gramEnd"/>
      <w:r>
        <w:rPr>
          <w:b/>
          <w:sz w:val="20"/>
          <w:szCs w:val="20"/>
        </w:rPr>
        <w:t xml:space="preserve"> Volt,  07A </w:t>
      </w:r>
      <w:r>
        <w:rPr>
          <w:rFonts w:ascii="Times New Roman" w:hAnsi="Times New Roman" w:cs="Times New Roman"/>
          <w:b/>
          <w:sz w:val="20"/>
          <w:szCs w:val="20"/>
        </w:rPr>
        <w:t>ϕ</w:t>
      </w:r>
      <w:r>
        <w:rPr>
          <w:b/>
          <w:sz w:val="20"/>
          <w:szCs w:val="20"/>
        </w:rPr>
        <w:t xml:space="preserve"> = 4.8 mm, 106 model ampul ile aydınlatma sağlamalıdır.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, ışık </w:t>
      </w:r>
      <w:proofErr w:type="gramStart"/>
      <w:r>
        <w:rPr>
          <w:b/>
          <w:sz w:val="20"/>
          <w:szCs w:val="20"/>
        </w:rPr>
        <w:t>18.5</w:t>
      </w:r>
      <w:proofErr w:type="gramEnd"/>
      <w:r>
        <w:rPr>
          <w:b/>
          <w:sz w:val="20"/>
          <w:szCs w:val="20"/>
        </w:rPr>
        <w:t xml:space="preserve"> lümene, 5 farklı diyaframa sahip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baş kısmında diyafram tekeri bulunmalıdır. Net görüntü için sağ-sola çevrilebilmelidir.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Lens </w:t>
      </w:r>
      <w:proofErr w:type="gramStart"/>
      <w:r>
        <w:rPr>
          <w:b/>
          <w:sz w:val="20"/>
          <w:szCs w:val="20"/>
        </w:rPr>
        <w:t>aralığı</w:t>
      </w:r>
      <w:proofErr w:type="gramEnd"/>
      <w:r>
        <w:rPr>
          <w:b/>
          <w:sz w:val="20"/>
          <w:szCs w:val="20"/>
        </w:rPr>
        <w:t xml:space="preserve"> -20D</w:t>
      </w:r>
      <w:r>
        <w:rPr>
          <w:rFonts w:ascii="Times New Roman" w:hAnsi="Times New Roman" w:cs="Times New Roman"/>
          <w:b/>
          <w:sz w:val="20"/>
          <w:szCs w:val="20"/>
        </w:rPr>
        <w:t xml:space="preserve"> ̴ +20D (± 1.2.3.4.6.8.10.15.20)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Oftalmaskopda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net görüntü sağlamak için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diopter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tekeri olmalıdır. Net görüntü için yukarı-aşağı çevrilebilmelidir.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yüzeyi büyütme camı hariç (görüntüleme penceresi) en az bir kez %75 alkol ile temizlenebilir olmalıdır.</w:t>
      </w:r>
    </w:p>
    <w:p w:rsidR="00AA23E5" w:rsidRDefault="00AA23E5" w:rsidP="00AA23E5">
      <w:pPr>
        <w:pStyle w:val="ListeParagraf"/>
        <w:tabs>
          <w:tab w:val="left" w:pos="-142"/>
        </w:tabs>
        <w:spacing w:line="240" w:lineRule="auto"/>
        <w:ind w:left="-142" w:right="-1134"/>
        <w:jc w:val="both"/>
        <w:rPr>
          <w:b/>
          <w:sz w:val="20"/>
          <w:szCs w:val="20"/>
        </w:rPr>
      </w:pPr>
    </w:p>
    <w:p w:rsidR="00AA23E5" w:rsidRDefault="00AA23E5" w:rsidP="00AA23E5">
      <w:pPr>
        <w:pStyle w:val="ListeParagraf"/>
        <w:tabs>
          <w:tab w:val="left" w:pos="-142"/>
        </w:tabs>
        <w:spacing w:line="240" w:lineRule="auto"/>
        <w:ind w:left="-142" w:right="-567"/>
        <w:jc w:val="both"/>
        <w:rPr>
          <w:b/>
          <w:sz w:val="20"/>
          <w:szCs w:val="20"/>
        </w:rPr>
      </w:pPr>
    </w:p>
    <w:p w:rsidR="00AA23E5" w:rsidRDefault="00AA23E5" w:rsidP="00AA23E5">
      <w:pPr>
        <w:pStyle w:val="ListeParagraf"/>
        <w:tabs>
          <w:tab w:val="left" w:pos="-142"/>
        </w:tabs>
        <w:spacing w:line="240" w:lineRule="auto"/>
        <w:ind w:left="-142" w:right="-567"/>
        <w:jc w:val="both"/>
        <w:rPr>
          <w:b/>
          <w:sz w:val="20"/>
          <w:szCs w:val="20"/>
        </w:rPr>
      </w:pP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Set içinde bir ad. sap</w:t>
      </w:r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ve </w:t>
      </w: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başlığı, 2.4 mm, 3 mm, 4 mm, 5 mm çapında toplam 4 adet </w:t>
      </w:r>
      <w:proofErr w:type="spellStart"/>
      <w:r>
        <w:rPr>
          <w:b/>
          <w:sz w:val="20"/>
          <w:szCs w:val="20"/>
        </w:rPr>
        <w:t>spekülüm</w:t>
      </w:r>
      <w:proofErr w:type="spellEnd"/>
      <w:r>
        <w:rPr>
          <w:b/>
          <w:sz w:val="20"/>
          <w:szCs w:val="20"/>
        </w:rPr>
        <w:t xml:space="preserve"> bulunmalıdır.</w:t>
      </w:r>
    </w:p>
    <w:p w:rsidR="00682A8C" w:rsidRDefault="00AA23E5" w:rsidP="00682A8C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Set portatif taşınabilir olmalı </w:t>
      </w:r>
      <w:proofErr w:type="gramStart"/>
      <w:r>
        <w:rPr>
          <w:b/>
          <w:sz w:val="20"/>
          <w:szCs w:val="20"/>
        </w:rPr>
        <w:t>ve  kullanım</w:t>
      </w:r>
      <w:proofErr w:type="gramEnd"/>
      <w:r>
        <w:rPr>
          <w:b/>
          <w:sz w:val="20"/>
          <w:szCs w:val="20"/>
        </w:rPr>
        <w:t xml:space="preserve"> kolaylığı açısından ışık sistemi tek elle açılıp kapanmalıdır.</w:t>
      </w:r>
    </w:p>
    <w:p w:rsidR="00AA23E5" w:rsidRPr="00682A8C" w:rsidRDefault="00682A8C" w:rsidP="00682A8C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bookmarkStart w:id="0" w:name="_GoBack"/>
      <w:bookmarkEnd w:id="0"/>
      <w:r w:rsidRPr="00682A8C">
        <w:rPr>
          <w:b/>
          <w:sz w:val="20"/>
          <w:szCs w:val="20"/>
        </w:rPr>
        <w:t>Cihaz başlıkları ve gövde dış kısmı darbe ve aşınmaya dayanıklı, yüksek kaliteli ABS’den (sıkıştırılmış plastik) üretilmiş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Cihazların açıp-kapama </w:t>
      </w:r>
      <w:proofErr w:type="gramStart"/>
      <w:r>
        <w:rPr>
          <w:b/>
          <w:sz w:val="20"/>
          <w:szCs w:val="20"/>
        </w:rPr>
        <w:t>düğmeleri  sap</w:t>
      </w:r>
      <w:proofErr w:type="gramEnd"/>
      <w:r>
        <w:rPr>
          <w:b/>
          <w:sz w:val="20"/>
          <w:szCs w:val="20"/>
        </w:rPr>
        <w:t xml:space="preserve"> kısmındaki klipsin yukarı - aşağı hareketiyle sağlanmalıdır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 başlıkları vidalanarak sapa sabitlenebilir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Cihazlarda 2 ad. AA Alkalin pil kullanılmalıdır. Piller, alt kapak kısmının çevrilip açılmasıyla değiştirilebilir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Cihazlar, MDD 2007/47/EC Class I,  IEC 60601-</w:t>
      </w:r>
      <w:proofErr w:type="gramStart"/>
      <w:r>
        <w:rPr>
          <w:b/>
          <w:sz w:val="20"/>
          <w:szCs w:val="20"/>
        </w:rPr>
        <w:t>1:1995</w:t>
      </w:r>
      <w:proofErr w:type="gramEnd"/>
      <w:r>
        <w:rPr>
          <w:b/>
          <w:sz w:val="20"/>
          <w:szCs w:val="20"/>
        </w:rPr>
        <w:t>. IEC 60601-1-2:2007 standartlarda üretilmiş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Cihazlar, sıcaklık 10</w:t>
      </w:r>
      <w:r>
        <w:rPr>
          <w:rFonts w:ascii="Times New Roman" w:hAnsi="Times New Roman" w:cs="Times New Roman"/>
          <w:b/>
          <w:sz w:val="20"/>
          <w:szCs w:val="20"/>
        </w:rPr>
        <w:t>°C ̴ 35 °C, nem 30% ̴ 75 %, hava basıncı 700hPa ~ 1060hPa aralıklarında ölçüm yapabilmelidir.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Cihazlar, sıcaklık -20</w:t>
      </w:r>
      <w:r>
        <w:rPr>
          <w:rFonts w:ascii="Times New Roman" w:hAnsi="Times New Roman" w:cs="Times New Roman"/>
          <w:b/>
          <w:sz w:val="20"/>
          <w:szCs w:val="20"/>
        </w:rPr>
        <w:t>°C ̴ 70 °C, nem 10% ̴ 95 %, hava basıncı 500hPa ~ 1060hPa aralıklarında saklanabilmelidir.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 başlıklarının üzerinde üretici firmanın logosu ve CE işareti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567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UBB de kayıtları olmalıdır.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Set, sert plastik şık koruyucu kutu içinde bulunmalıdır.</w:t>
      </w:r>
    </w:p>
    <w:p w:rsidR="00AA23E5" w:rsidRDefault="00AA23E5" w:rsidP="00AA23E5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left="-142" w:right="-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Setin dış karton kutusunda; marka, üretici firma, ürün cinsi, model, ithalatçı firma ve barkot numarası belirtilmiş olmalıdır.</w:t>
      </w:r>
    </w:p>
    <w:p w:rsidR="00AA23E5" w:rsidRDefault="00AA23E5" w:rsidP="00AA23E5">
      <w:pPr>
        <w:pStyle w:val="ListeParagraf"/>
        <w:tabs>
          <w:tab w:val="left" w:pos="-284"/>
        </w:tabs>
        <w:ind w:left="-142" w:right="-1134" w:hanging="425"/>
        <w:jc w:val="both"/>
        <w:rPr>
          <w:b/>
        </w:rPr>
      </w:pPr>
    </w:p>
    <w:p w:rsidR="00AA23E5" w:rsidRDefault="00AA23E5" w:rsidP="00AA23E5">
      <w:pPr>
        <w:spacing w:line="360" w:lineRule="auto"/>
        <w:ind w:left="-142" w:hanging="425"/>
        <w:jc w:val="center"/>
        <w:rPr>
          <w:b/>
        </w:rPr>
      </w:pPr>
    </w:p>
    <w:p w:rsidR="00AA23E5" w:rsidRDefault="00AA23E5" w:rsidP="00AA23E5">
      <w:pPr>
        <w:ind w:left="-142" w:hanging="425"/>
      </w:pPr>
    </w:p>
    <w:p w:rsidR="00EF40BA" w:rsidRDefault="00EF40BA"/>
    <w:sectPr w:rsidR="00EF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03367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C2"/>
    <w:rsid w:val="00682A8C"/>
    <w:rsid w:val="00AA23E5"/>
    <w:rsid w:val="00B446C2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KARACA</dc:creator>
  <cp:keywords/>
  <dc:description/>
  <cp:lastModifiedBy>Funda KARACA</cp:lastModifiedBy>
  <cp:revision>4</cp:revision>
  <dcterms:created xsi:type="dcterms:W3CDTF">2016-01-20T13:56:00Z</dcterms:created>
  <dcterms:modified xsi:type="dcterms:W3CDTF">2016-02-15T14:52:00Z</dcterms:modified>
</cp:coreProperties>
</file>